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10BD8" w14:textId="27059D92" w:rsidR="002E4A30" w:rsidRPr="002E4A30" w:rsidRDefault="002E4A30" w:rsidP="002E4A30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2E4A30">
        <w:rPr>
          <w:rFonts w:ascii="Arial" w:hAnsi="Arial" w:cs="Arial"/>
          <w:b/>
          <w:bCs/>
          <w:sz w:val="32"/>
          <w:szCs w:val="32"/>
          <w:lang w:val="en-GB"/>
        </w:rPr>
        <w:t xml:space="preserve">AQUARI sanitary </w:t>
      </w:r>
      <w:r w:rsidR="00E74948">
        <w:rPr>
          <w:rFonts w:ascii="Arial" w:hAnsi="Arial" w:cs="Arial"/>
          <w:b/>
          <w:bCs/>
          <w:sz w:val="32"/>
          <w:szCs w:val="32"/>
          <w:lang w:val="en-GB"/>
        </w:rPr>
        <w:t>cubicles</w:t>
      </w:r>
      <w:r w:rsidRPr="002E4A30">
        <w:rPr>
          <w:rFonts w:ascii="Arial" w:hAnsi="Arial" w:cs="Arial"/>
          <w:b/>
          <w:bCs/>
          <w:sz w:val="32"/>
          <w:szCs w:val="32"/>
          <w:lang w:val="en-GB"/>
        </w:rPr>
        <w:t xml:space="preserve"> (high posts, swinging) by ALSANIT</w:t>
      </w:r>
    </w:p>
    <w:p w14:paraId="6EC01ECE" w14:textId="77777777" w:rsidR="002E4A30" w:rsidRPr="00195CAB" w:rsidRDefault="002E4A30" w:rsidP="002E4A30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195CAB">
        <w:rPr>
          <w:rFonts w:ascii="Arial" w:hAnsi="Arial" w:cs="Arial"/>
          <w:b/>
          <w:bCs/>
          <w:sz w:val="32"/>
          <w:szCs w:val="32"/>
          <w:lang w:val="en-GB"/>
        </w:rPr>
        <w:t>Technical Data – design description</w:t>
      </w:r>
    </w:p>
    <w:p w14:paraId="0044B0E7" w14:textId="77777777" w:rsidR="002E4A30" w:rsidRPr="00195CAB" w:rsidRDefault="002E4A30" w:rsidP="003517B1">
      <w:pPr>
        <w:rPr>
          <w:rFonts w:ascii="Arial" w:hAnsi="Arial" w:cs="Arial"/>
          <w:sz w:val="32"/>
          <w:szCs w:val="32"/>
          <w:lang w:val="en-GB"/>
        </w:rPr>
      </w:pPr>
    </w:p>
    <w:p w14:paraId="18C528A6" w14:textId="77777777" w:rsidR="003517B1" w:rsidRPr="00195CAB" w:rsidRDefault="003517B1" w:rsidP="003517B1">
      <w:pPr>
        <w:rPr>
          <w:rFonts w:ascii="Arial" w:hAnsi="Arial" w:cs="Arial"/>
          <w:u w:val="single"/>
          <w:lang w:val="en-GB"/>
        </w:rPr>
      </w:pPr>
    </w:p>
    <w:p w14:paraId="28114296" w14:textId="77777777" w:rsidR="002E4A30" w:rsidRPr="00195CAB" w:rsidRDefault="002E4A30" w:rsidP="003517B1">
      <w:pPr>
        <w:rPr>
          <w:rFonts w:ascii="Arial" w:hAnsi="Arial" w:cs="Arial"/>
          <w:u w:val="single"/>
          <w:lang w:val="en-GB"/>
        </w:rPr>
        <w:sectPr w:rsidR="002E4A30" w:rsidRPr="00195CAB" w:rsidSect="006117FC">
          <w:footerReference w:type="default" r:id="rId8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5EB53927" w14:textId="6A8B0826" w:rsidR="00D01F93" w:rsidRPr="00195CAB" w:rsidRDefault="00D01F93" w:rsidP="00D01F93">
      <w:pPr>
        <w:jc w:val="both"/>
        <w:rPr>
          <w:rFonts w:ascii="Arial" w:hAnsi="Arial" w:cs="Arial"/>
          <w:lang w:val="en-GB"/>
        </w:rPr>
      </w:pPr>
      <w:r w:rsidRPr="00195CAB">
        <w:rPr>
          <w:rFonts w:ascii="Arial" w:hAnsi="Arial" w:cs="Arial"/>
          <w:b/>
          <w:u w:val="single"/>
          <w:lang w:val="en-GB"/>
        </w:rPr>
        <w:lastRenderedPageBreak/>
        <w:t>PRODU</w:t>
      </w:r>
      <w:r w:rsidR="002C5B65" w:rsidRPr="00195CAB">
        <w:rPr>
          <w:rFonts w:ascii="Arial" w:hAnsi="Arial" w:cs="Arial"/>
          <w:b/>
          <w:u w:val="single"/>
          <w:lang w:val="en-GB"/>
        </w:rPr>
        <w:t>C</w:t>
      </w:r>
      <w:r w:rsidRPr="00195CAB">
        <w:rPr>
          <w:rFonts w:ascii="Arial" w:hAnsi="Arial" w:cs="Arial"/>
          <w:b/>
          <w:u w:val="single"/>
          <w:lang w:val="en-GB"/>
        </w:rPr>
        <w:t>T</w:t>
      </w:r>
      <w:r w:rsidRPr="00195CAB">
        <w:rPr>
          <w:rFonts w:ascii="Arial" w:hAnsi="Arial" w:cs="Arial"/>
          <w:u w:val="single"/>
          <w:lang w:val="en-GB"/>
        </w:rPr>
        <w:t>:</w:t>
      </w:r>
    </w:p>
    <w:p w14:paraId="1B68DCF5" w14:textId="089FAD16" w:rsidR="002C5B65" w:rsidRPr="00195CAB" w:rsidRDefault="002C5B65" w:rsidP="002C5B65">
      <w:pPr>
        <w:jc w:val="both"/>
        <w:rPr>
          <w:rFonts w:ascii="Arial" w:hAnsi="Arial" w:cs="Arial"/>
          <w:sz w:val="18"/>
          <w:szCs w:val="18"/>
          <w:lang w:val="en-GB"/>
        </w:rPr>
      </w:pPr>
      <w:r w:rsidRPr="002C5B65">
        <w:rPr>
          <w:rFonts w:ascii="Arial" w:hAnsi="Arial" w:cs="Arial"/>
          <w:sz w:val="18"/>
          <w:szCs w:val="18"/>
          <w:lang w:val="en-GB"/>
        </w:rPr>
        <w:t xml:space="preserve">Sanitary </w:t>
      </w:r>
      <w:r w:rsidR="00E74948">
        <w:rPr>
          <w:rFonts w:ascii="Arial" w:hAnsi="Arial" w:cs="Arial"/>
          <w:sz w:val="18"/>
          <w:szCs w:val="18"/>
          <w:lang w:val="en-GB"/>
        </w:rPr>
        <w:t>cubicles</w:t>
      </w:r>
      <w:r w:rsidRPr="002C5B65">
        <w:rPr>
          <w:rFonts w:ascii="Arial" w:hAnsi="Arial" w:cs="Arial"/>
          <w:sz w:val="18"/>
          <w:szCs w:val="18"/>
          <w:lang w:val="en-GB"/>
        </w:rPr>
        <w:t xml:space="preserve"> of the AQUARI system by ALSANIT </w:t>
      </w:r>
      <w:proofErr w:type="spellStart"/>
      <w:r w:rsidRPr="002C5B65">
        <w:rPr>
          <w:rFonts w:ascii="Arial" w:hAnsi="Arial" w:cs="Arial"/>
          <w:sz w:val="18"/>
          <w:szCs w:val="18"/>
          <w:lang w:val="en-GB"/>
        </w:rPr>
        <w:t>ul</w:t>
      </w:r>
      <w:proofErr w:type="spellEnd"/>
      <w:r w:rsidRPr="002C5B65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Pr="00195CAB">
        <w:rPr>
          <w:rFonts w:ascii="Arial" w:hAnsi="Arial" w:cs="Arial"/>
          <w:sz w:val="18"/>
          <w:szCs w:val="18"/>
          <w:lang w:val="en-GB"/>
        </w:rPr>
        <w:t>Wieleńska</w:t>
      </w:r>
      <w:proofErr w:type="spellEnd"/>
      <w:r w:rsidRPr="00195CAB">
        <w:rPr>
          <w:rFonts w:ascii="Arial" w:hAnsi="Arial" w:cs="Arial"/>
          <w:sz w:val="18"/>
          <w:szCs w:val="18"/>
          <w:lang w:val="en-GB"/>
        </w:rPr>
        <w:t xml:space="preserve"> 2, 64-980 </w:t>
      </w:r>
      <w:proofErr w:type="spellStart"/>
      <w:r w:rsidRPr="00195CAB">
        <w:rPr>
          <w:rFonts w:ascii="Arial" w:hAnsi="Arial" w:cs="Arial"/>
          <w:sz w:val="18"/>
          <w:szCs w:val="18"/>
          <w:lang w:val="en-GB"/>
        </w:rPr>
        <w:t>Trzcianka</w:t>
      </w:r>
      <w:proofErr w:type="spellEnd"/>
      <w:r w:rsidRPr="00195CAB">
        <w:rPr>
          <w:rFonts w:ascii="Arial" w:hAnsi="Arial" w:cs="Arial"/>
          <w:sz w:val="18"/>
          <w:szCs w:val="18"/>
          <w:lang w:val="en-GB"/>
        </w:rPr>
        <w:t>, or others with no worse technical and visual parameters. The AQUARI system has a European Technical Assessment and is marked with the CE symbol, systems without this marking are not allowed.</w:t>
      </w:r>
    </w:p>
    <w:p w14:paraId="7AE88D18" w14:textId="77777777" w:rsidR="002C5B65" w:rsidRPr="002C5B65" w:rsidRDefault="002C5B65" w:rsidP="003517B1">
      <w:pPr>
        <w:jc w:val="both"/>
        <w:rPr>
          <w:rFonts w:ascii="Arial" w:hAnsi="Arial" w:cs="Arial"/>
          <w:color w:val="FF0000"/>
          <w:sz w:val="18"/>
          <w:szCs w:val="18"/>
          <w:u w:val="single"/>
          <w:lang w:val="en-GB"/>
        </w:rPr>
      </w:pPr>
    </w:p>
    <w:p w14:paraId="65942A0B" w14:textId="77777777" w:rsidR="00D01F93" w:rsidRPr="002C5B65" w:rsidRDefault="00D01F93" w:rsidP="003517B1">
      <w:pPr>
        <w:jc w:val="both"/>
        <w:rPr>
          <w:rFonts w:ascii="Arial" w:hAnsi="Arial" w:cs="Arial"/>
          <w:b/>
          <w:u w:val="single"/>
          <w:lang w:val="en-GB"/>
        </w:rPr>
      </w:pPr>
    </w:p>
    <w:p w14:paraId="469432C4" w14:textId="77777777" w:rsidR="00322658" w:rsidRPr="00195CAB" w:rsidRDefault="00322658" w:rsidP="00322658">
      <w:pPr>
        <w:jc w:val="both"/>
        <w:rPr>
          <w:rFonts w:ascii="Arial" w:hAnsi="Arial" w:cs="Arial"/>
          <w:b/>
          <w:u w:val="single"/>
          <w:lang w:val="en-GB"/>
        </w:rPr>
      </w:pPr>
      <w:r w:rsidRPr="00195CAB">
        <w:rPr>
          <w:rFonts w:ascii="Arial" w:hAnsi="Arial" w:cs="Arial"/>
          <w:b/>
          <w:u w:val="single"/>
          <w:lang w:val="en-GB"/>
        </w:rPr>
        <w:t>DESIGN:</w:t>
      </w:r>
    </w:p>
    <w:p w14:paraId="6C9C4413" w14:textId="116B4E61" w:rsidR="00322658" w:rsidRPr="00195CAB" w:rsidRDefault="00E74948" w:rsidP="00322658">
      <w:pPr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Cubicles</w:t>
      </w:r>
      <w:r w:rsidR="00322658" w:rsidRPr="00322658">
        <w:rPr>
          <w:rFonts w:ascii="Arial" w:hAnsi="Arial" w:cs="Arial"/>
          <w:sz w:val="18"/>
          <w:szCs w:val="18"/>
          <w:lang w:val="en-GB"/>
        </w:rPr>
        <w:t xml:space="preserve"> with increased resistance to damage, intended for toilets with high traffic. </w:t>
      </w:r>
      <w:r w:rsidR="00322658" w:rsidRPr="00195CAB">
        <w:rPr>
          <w:rFonts w:ascii="Arial" w:hAnsi="Arial" w:cs="Arial"/>
          <w:sz w:val="18"/>
          <w:szCs w:val="18"/>
          <w:lang w:val="en-GB"/>
        </w:rPr>
        <w:t>The visible door frames are made of alumin</w:t>
      </w:r>
      <w:r w:rsidR="00195CAB">
        <w:rPr>
          <w:rFonts w:ascii="Arial" w:hAnsi="Arial" w:cs="Arial"/>
          <w:sz w:val="18"/>
          <w:szCs w:val="18"/>
          <w:lang w:val="en-GB"/>
        </w:rPr>
        <w:t>i</w:t>
      </w:r>
      <w:r w:rsidR="00322658" w:rsidRPr="00195CAB">
        <w:rPr>
          <w:rFonts w:ascii="Arial" w:hAnsi="Arial" w:cs="Arial"/>
          <w:sz w:val="18"/>
          <w:szCs w:val="18"/>
          <w:lang w:val="en-GB"/>
        </w:rPr>
        <w:t>um profiles with a cross-section of 20 mm, the brackets are mounted in line with the frame. All C-0 anodized alumin</w:t>
      </w:r>
      <w:r w:rsidR="00195CAB">
        <w:rPr>
          <w:rFonts w:ascii="Arial" w:hAnsi="Arial" w:cs="Arial"/>
          <w:sz w:val="18"/>
          <w:szCs w:val="18"/>
          <w:lang w:val="en-GB"/>
        </w:rPr>
        <w:t>i</w:t>
      </w:r>
      <w:r w:rsidR="00322658" w:rsidRPr="00195CAB">
        <w:rPr>
          <w:rFonts w:ascii="Arial" w:hAnsi="Arial" w:cs="Arial"/>
          <w:sz w:val="18"/>
          <w:szCs w:val="18"/>
          <w:lang w:val="en-GB"/>
        </w:rPr>
        <w:t>um profiles.</w:t>
      </w:r>
    </w:p>
    <w:p w14:paraId="41EC895C" w14:textId="1A773DDE" w:rsidR="00322658" w:rsidRPr="00195CAB" w:rsidRDefault="00322658" w:rsidP="00322658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95CAB">
        <w:rPr>
          <w:rFonts w:ascii="Arial" w:hAnsi="Arial" w:cs="Arial"/>
          <w:sz w:val="18"/>
          <w:szCs w:val="18"/>
          <w:u w:val="single"/>
          <w:lang w:val="en-GB"/>
        </w:rPr>
        <w:t>The system has hinges with the "safe fingers" function that are invisible from the outside</w:t>
      </w:r>
      <w:r w:rsidRPr="00195CAB">
        <w:rPr>
          <w:rFonts w:ascii="Arial" w:hAnsi="Arial" w:cs="Arial"/>
          <w:sz w:val="18"/>
          <w:szCs w:val="18"/>
          <w:lang w:val="en-GB"/>
        </w:rPr>
        <w:t xml:space="preserve"> - preventing </w:t>
      </w:r>
      <w:r w:rsidR="00195CAB" w:rsidRPr="00195CAB">
        <w:rPr>
          <w:rFonts w:ascii="Arial" w:hAnsi="Arial" w:cs="Arial"/>
          <w:sz w:val="18"/>
          <w:szCs w:val="18"/>
          <w:lang w:val="en-GB"/>
        </w:rPr>
        <w:t>f</w:t>
      </w:r>
      <w:r w:rsidR="00195CAB">
        <w:rPr>
          <w:rFonts w:ascii="Arial" w:hAnsi="Arial" w:cs="Arial"/>
          <w:sz w:val="18"/>
          <w:szCs w:val="18"/>
          <w:lang w:val="en-GB"/>
        </w:rPr>
        <w:t>ingers</w:t>
      </w:r>
      <w:r w:rsidRPr="00195CAB">
        <w:rPr>
          <w:rFonts w:ascii="Arial" w:hAnsi="Arial" w:cs="Arial"/>
          <w:sz w:val="18"/>
          <w:szCs w:val="18"/>
          <w:lang w:val="en-GB"/>
        </w:rPr>
        <w:t xml:space="preserve"> from getting trapped between the door and the frame. Hinges with a gravity self-closing mechanism ensure that the open door returns to the plane of the front of the </w:t>
      </w:r>
      <w:r w:rsidR="00E74948">
        <w:rPr>
          <w:rFonts w:ascii="Arial" w:hAnsi="Arial" w:cs="Arial"/>
          <w:sz w:val="18"/>
          <w:szCs w:val="18"/>
          <w:lang w:val="en-GB"/>
        </w:rPr>
        <w:t>cubicles</w:t>
      </w:r>
      <w:r w:rsidRPr="00195CAB">
        <w:rPr>
          <w:rFonts w:ascii="Arial" w:hAnsi="Arial" w:cs="Arial"/>
          <w:sz w:val="18"/>
          <w:szCs w:val="18"/>
          <w:lang w:val="en-GB"/>
        </w:rPr>
        <w:t>.</w:t>
      </w:r>
    </w:p>
    <w:p w14:paraId="2A5E5D06" w14:textId="77777777" w:rsidR="00322658" w:rsidRPr="00195CAB" w:rsidRDefault="00322658" w:rsidP="00322658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95CAB">
        <w:rPr>
          <w:rFonts w:ascii="Arial" w:hAnsi="Arial" w:cs="Arial"/>
          <w:sz w:val="18"/>
          <w:szCs w:val="18"/>
          <w:u w:val="single"/>
          <w:lang w:val="en-GB"/>
        </w:rPr>
        <w:t>All elements are connected exclusively using TORX screws</w:t>
      </w:r>
      <w:r w:rsidRPr="00195CAB">
        <w:rPr>
          <w:rFonts w:ascii="Arial" w:hAnsi="Arial" w:cs="Arial"/>
          <w:sz w:val="18"/>
          <w:szCs w:val="18"/>
          <w:lang w:val="en-GB"/>
        </w:rPr>
        <w:t>, which makes the joints resistant to unwanted loosening.</w:t>
      </w:r>
    </w:p>
    <w:p w14:paraId="608625DE" w14:textId="77777777" w:rsidR="003517B1" w:rsidRPr="00322658" w:rsidRDefault="003517B1" w:rsidP="003517B1">
      <w:pPr>
        <w:jc w:val="both"/>
        <w:rPr>
          <w:rFonts w:ascii="Arial" w:hAnsi="Arial" w:cs="Arial"/>
          <w:lang w:val="en-GB"/>
        </w:rPr>
      </w:pPr>
    </w:p>
    <w:p w14:paraId="5DF00A11" w14:textId="77777777" w:rsidR="002E4A30" w:rsidRPr="00195CAB" w:rsidRDefault="002E4A30" w:rsidP="002E4A30">
      <w:pPr>
        <w:jc w:val="both"/>
        <w:rPr>
          <w:rFonts w:ascii="Arial" w:hAnsi="Arial" w:cs="Arial"/>
          <w:b/>
          <w:u w:val="single"/>
          <w:lang w:val="en-GB"/>
        </w:rPr>
      </w:pPr>
      <w:r>
        <w:br/>
      </w:r>
      <w:r w:rsidRPr="00195CAB">
        <w:rPr>
          <w:rFonts w:ascii="Arial" w:hAnsi="Arial" w:cs="Arial"/>
          <w:b/>
          <w:u w:val="single"/>
          <w:lang w:val="en-GB"/>
        </w:rPr>
        <w:t>DOORS AND FRONT WALLS:</w:t>
      </w:r>
    </w:p>
    <w:p w14:paraId="3497290A" w14:textId="734089BB" w:rsidR="002E4A30" w:rsidRPr="002E4A30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2E4A30">
        <w:rPr>
          <w:rFonts w:ascii="Arial" w:hAnsi="Arial" w:cs="Arial"/>
          <w:sz w:val="18"/>
          <w:szCs w:val="18"/>
          <w:lang w:val="en-GB"/>
        </w:rPr>
        <w:t>The doors and front walls are made of specially shaped alumin</w:t>
      </w:r>
      <w:r>
        <w:rPr>
          <w:rFonts w:ascii="Arial" w:hAnsi="Arial" w:cs="Arial"/>
          <w:sz w:val="18"/>
          <w:szCs w:val="18"/>
          <w:lang w:val="en-GB"/>
        </w:rPr>
        <w:t>i</w:t>
      </w:r>
      <w:r w:rsidRPr="002E4A30">
        <w:rPr>
          <w:rFonts w:ascii="Arial" w:hAnsi="Arial" w:cs="Arial"/>
          <w:sz w:val="18"/>
          <w:szCs w:val="18"/>
          <w:lang w:val="en-GB"/>
        </w:rPr>
        <w:t xml:space="preserve">um profiles and plates: </w:t>
      </w:r>
    </w:p>
    <w:p w14:paraId="260E2CF1" w14:textId="77777777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95CAB">
        <w:rPr>
          <w:rFonts w:ascii="Arial" w:hAnsi="Arial" w:cs="Arial"/>
          <w:sz w:val="18"/>
          <w:szCs w:val="18"/>
          <w:lang w:val="en-GB"/>
        </w:rPr>
        <w:t xml:space="preserve">- HPL (High Pressure Laminate) 10/12 mm </w:t>
      </w:r>
    </w:p>
    <w:p w14:paraId="08DED7E5" w14:textId="6624FE99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95CAB">
        <w:rPr>
          <w:rFonts w:ascii="Arial" w:hAnsi="Arial" w:cs="Arial"/>
          <w:sz w:val="18"/>
          <w:szCs w:val="18"/>
          <w:lang w:val="en-GB"/>
        </w:rPr>
        <w:t xml:space="preserve">- </w:t>
      </w:r>
      <w:r w:rsidR="00195CAB">
        <w:rPr>
          <w:rFonts w:ascii="Arial" w:hAnsi="Arial" w:cs="Arial"/>
          <w:sz w:val="18"/>
          <w:szCs w:val="18"/>
          <w:lang w:val="en-GB"/>
        </w:rPr>
        <w:t>MFC</w:t>
      </w:r>
      <w:r w:rsidRPr="00195CAB">
        <w:rPr>
          <w:rFonts w:ascii="Arial" w:hAnsi="Arial" w:cs="Arial"/>
          <w:sz w:val="18"/>
          <w:szCs w:val="18"/>
          <w:lang w:val="en-GB"/>
        </w:rPr>
        <w:t xml:space="preserve"> (Laminated Chipboard) 18mm.</w:t>
      </w:r>
    </w:p>
    <w:p w14:paraId="695BCF29" w14:textId="77777777" w:rsidR="002E4A30" w:rsidRPr="00195CAB" w:rsidRDefault="002E4A30" w:rsidP="00ED550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9EC2337" w14:textId="77777777" w:rsidR="006F7125" w:rsidRPr="002E4A30" w:rsidRDefault="006F7125" w:rsidP="00ED550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6DE071AC" w14:textId="209E6669" w:rsidR="002E4A30" w:rsidRPr="00195CAB" w:rsidRDefault="00195CAB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MFC</w:t>
      </w:r>
      <w:r w:rsidR="002E4A30" w:rsidRPr="002E4A30">
        <w:rPr>
          <w:rFonts w:ascii="Arial" w:hAnsi="Arial" w:cs="Arial"/>
          <w:sz w:val="18"/>
          <w:szCs w:val="18"/>
          <w:lang w:val="en-GB"/>
        </w:rPr>
        <w:t xml:space="preserve"> boards are </w:t>
      </w:r>
      <w:r>
        <w:rPr>
          <w:rFonts w:ascii="Arial" w:hAnsi="Arial" w:cs="Arial"/>
          <w:sz w:val="18"/>
          <w:szCs w:val="18"/>
          <w:lang w:val="en-GB"/>
        </w:rPr>
        <w:t>edged</w:t>
      </w:r>
      <w:r w:rsidR="002E4A30" w:rsidRPr="002E4A30">
        <w:rPr>
          <w:rFonts w:ascii="Arial" w:hAnsi="Arial" w:cs="Arial"/>
          <w:sz w:val="18"/>
          <w:szCs w:val="18"/>
          <w:lang w:val="en-GB"/>
        </w:rPr>
        <w:t xml:space="preserve"> without the use of glue, using HOT AIR technology and a special </w:t>
      </w:r>
      <w:r>
        <w:rPr>
          <w:rFonts w:ascii="Arial" w:hAnsi="Arial" w:cs="Arial"/>
          <w:sz w:val="18"/>
          <w:szCs w:val="18"/>
          <w:lang w:val="en-GB"/>
        </w:rPr>
        <w:t>melting</w:t>
      </w:r>
      <w:r w:rsidR="002E4A30" w:rsidRPr="002E4A30">
        <w:rPr>
          <w:rFonts w:ascii="Arial" w:hAnsi="Arial" w:cs="Arial"/>
          <w:sz w:val="18"/>
          <w:szCs w:val="18"/>
          <w:lang w:val="en-GB"/>
        </w:rPr>
        <w:t xml:space="preserve"> veneer that ensures the highest durability parameters and protection against moisture. </w:t>
      </w:r>
      <w:r w:rsidR="002E4A30" w:rsidRPr="00195CAB">
        <w:rPr>
          <w:rFonts w:ascii="Arial" w:hAnsi="Arial" w:cs="Arial"/>
          <w:sz w:val="18"/>
          <w:szCs w:val="18"/>
          <w:lang w:val="en-GB"/>
        </w:rPr>
        <w:t>The edges of the boards are properly finished to protect against injury, sharp edges are not allowed.</w:t>
      </w:r>
    </w:p>
    <w:p w14:paraId="10317EEC" w14:textId="77777777" w:rsidR="002E4A30" w:rsidRPr="002E4A30" w:rsidRDefault="002E4A30" w:rsidP="00ED5501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60CF138B" w14:textId="77777777" w:rsidR="002E4A30" w:rsidRPr="00195CAB" w:rsidRDefault="002E4A30" w:rsidP="00ED5501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69B6CF8B" w14:textId="77CB8B08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  <w:r w:rsidRPr="002E4A30">
        <w:rPr>
          <w:rFonts w:ascii="Arial" w:hAnsi="Arial" w:cs="Arial"/>
          <w:sz w:val="18"/>
          <w:szCs w:val="18"/>
          <w:lang w:val="en-GB"/>
        </w:rPr>
        <w:t xml:space="preserve">The closed door rests on a house element with a sound-absorbing rubber seal; doors without sound-absorbing elements are not allowed. </w:t>
      </w:r>
      <w:r w:rsidRPr="00195CAB">
        <w:rPr>
          <w:rFonts w:ascii="Arial" w:hAnsi="Arial" w:cs="Arial"/>
          <w:sz w:val="18"/>
          <w:szCs w:val="18"/>
          <w:u w:val="single"/>
          <w:lang w:val="en-GB"/>
        </w:rPr>
        <w:t>The doors are flush with other elements of the cabin front and provide an even surface when closed.</w:t>
      </w:r>
      <w:r w:rsidRPr="00195CAB">
        <w:rPr>
          <w:rFonts w:ascii="Arial" w:hAnsi="Arial" w:cs="Arial"/>
          <w:sz w:val="18"/>
          <w:szCs w:val="18"/>
          <w:lang w:val="en-GB"/>
        </w:rPr>
        <w:t xml:space="preserve"> The front walls are attached to the walls of the room only by "C"-shaped alumin</w:t>
      </w:r>
      <w:r w:rsidR="00195CAB">
        <w:rPr>
          <w:rFonts w:ascii="Arial" w:hAnsi="Arial" w:cs="Arial"/>
          <w:sz w:val="18"/>
          <w:szCs w:val="18"/>
          <w:lang w:val="en-GB"/>
        </w:rPr>
        <w:t>i</w:t>
      </w:r>
      <w:r w:rsidRPr="00195CAB">
        <w:rPr>
          <w:rFonts w:ascii="Arial" w:hAnsi="Arial" w:cs="Arial"/>
          <w:sz w:val="18"/>
          <w:szCs w:val="18"/>
          <w:lang w:val="en-GB"/>
        </w:rPr>
        <w:t xml:space="preserve">um profiles, which ensures adequate stiffness and eliminates gaps; </w:t>
      </w:r>
      <w:r w:rsidRPr="00195CAB">
        <w:rPr>
          <w:rFonts w:ascii="Arial" w:hAnsi="Arial" w:cs="Arial"/>
          <w:sz w:val="18"/>
          <w:szCs w:val="18"/>
          <w:u w:val="single"/>
          <w:lang w:val="en-GB"/>
        </w:rPr>
        <w:t>fastening with plastic profiles or angles is not allowed.</w:t>
      </w:r>
    </w:p>
    <w:p w14:paraId="2544E89B" w14:textId="1F70837B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  <w:r w:rsidRPr="00195CAB">
        <w:rPr>
          <w:rFonts w:ascii="Arial" w:hAnsi="Arial" w:cs="Arial"/>
          <w:sz w:val="18"/>
          <w:szCs w:val="18"/>
          <w:u w:val="single"/>
          <w:lang w:val="en-GB"/>
        </w:rPr>
        <w:t xml:space="preserve">The </w:t>
      </w:r>
      <w:r w:rsidR="00E74948">
        <w:rPr>
          <w:rFonts w:ascii="Arial" w:hAnsi="Arial" w:cs="Arial"/>
          <w:sz w:val="18"/>
          <w:szCs w:val="18"/>
          <w:u w:val="single"/>
          <w:lang w:val="en-GB"/>
        </w:rPr>
        <w:t>cubicles</w:t>
      </w:r>
      <w:r w:rsidRPr="00195CAB">
        <w:rPr>
          <w:rFonts w:ascii="Arial" w:hAnsi="Arial" w:cs="Arial"/>
          <w:sz w:val="18"/>
          <w:szCs w:val="18"/>
          <w:u w:val="single"/>
          <w:lang w:val="en-GB"/>
        </w:rPr>
        <w:t xml:space="preserve"> are connected with an upper bracing profile.</w:t>
      </w:r>
    </w:p>
    <w:p w14:paraId="14F78ABD" w14:textId="77777777" w:rsidR="00F21B3C" w:rsidRPr="002E4A30" w:rsidRDefault="00F21B3C" w:rsidP="00F21B3C">
      <w:pPr>
        <w:rPr>
          <w:rFonts w:ascii="Arial" w:hAnsi="Arial" w:cs="Arial"/>
          <w:lang w:val="en-GB"/>
        </w:rPr>
      </w:pPr>
    </w:p>
    <w:p w14:paraId="408421CB" w14:textId="77777777" w:rsidR="002E4A30" w:rsidRPr="002E4A30" w:rsidRDefault="002E4A30" w:rsidP="003517B1">
      <w:pPr>
        <w:jc w:val="both"/>
        <w:rPr>
          <w:rFonts w:ascii="Arial" w:hAnsi="Arial" w:cs="Arial"/>
          <w:b/>
          <w:u w:val="single"/>
          <w:lang w:val="en-GB"/>
        </w:rPr>
      </w:pPr>
    </w:p>
    <w:p w14:paraId="3E28CC3B" w14:textId="309F08DC" w:rsidR="003517B1" w:rsidRPr="002E4A30" w:rsidRDefault="002E4A30" w:rsidP="003517B1">
      <w:pPr>
        <w:jc w:val="both"/>
        <w:rPr>
          <w:rFonts w:ascii="Arial" w:hAnsi="Arial" w:cs="Arial"/>
          <w:b/>
          <w:u w:val="single"/>
          <w:lang w:val="en-GB"/>
        </w:rPr>
      </w:pPr>
      <w:r w:rsidRPr="002E4A30">
        <w:rPr>
          <w:rFonts w:ascii="Arial" w:hAnsi="Arial" w:cs="Arial"/>
          <w:b/>
          <w:u w:val="single"/>
          <w:lang w:val="en-GB"/>
        </w:rPr>
        <w:lastRenderedPageBreak/>
        <w:t>PARTITION AND SIDE WALLS:</w:t>
      </w:r>
    </w:p>
    <w:p w14:paraId="490E94BB" w14:textId="73B6DBDE" w:rsidR="002E4A30" w:rsidRPr="002E4A30" w:rsidRDefault="002E4A30" w:rsidP="003517B1">
      <w:pPr>
        <w:jc w:val="both"/>
        <w:rPr>
          <w:rFonts w:ascii="Arial" w:hAnsi="Arial" w:cs="Arial"/>
          <w:sz w:val="18"/>
          <w:szCs w:val="18"/>
          <w:lang w:val="en-GB"/>
        </w:rPr>
      </w:pPr>
      <w:r w:rsidRPr="002E4A30">
        <w:rPr>
          <w:rFonts w:ascii="Arial" w:hAnsi="Arial" w:cs="Arial"/>
          <w:sz w:val="18"/>
          <w:szCs w:val="18"/>
          <w:lang w:val="en-GB"/>
        </w:rPr>
        <w:t xml:space="preserve">Partition and side walls are made of HPL laminates or </w:t>
      </w:r>
      <w:r w:rsidR="00195CAB">
        <w:rPr>
          <w:rFonts w:ascii="Arial" w:hAnsi="Arial" w:cs="Arial"/>
          <w:sz w:val="18"/>
          <w:szCs w:val="18"/>
          <w:lang w:val="en-GB"/>
        </w:rPr>
        <w:t>MFC</w:t>
      </w:r>
      <w:r w:rsidRPr="002E4A30">
        <w:rPr>
          <w:rFonts w:ascii="Arial" w:hAnsi="Arial" w:cs="Arial"/>
          <w:sz w:val="18"/>
          <w:szCs w:val="18"/>
          <w:lang w:val="en-GB"/>
        </w:rPr>
        <w:t xml:space="preserve"> boards in the colo</w:t>
      </w:r>
      <w:r>
        <w:rPr>
          <w:rFonts w:ascii="Arial" w:hAnsi="Arial" w:cs="Arial"/>
          <w:sz w:val="18"/>
          <w:szCs w:val="18"/>
          <w:lang w:val="en-GB"/>
        </w:rPr>
        <w:t>u</w:t>
      </w:r>
      <w:r w:rsidRPr="002E4A30">
        <w:rPr>
          <w:rFonts w:ascii="Arial" w:hAnsi="Arial" w:cs="Arial"/>
          <w:sz w:val="18"/>
          <w:szCs w:val="18"/>
          <w:lang w:val="en-GB"/>
        </w:rPr>
        <w:t>r of the front. Combining or mixing materials is allowed provided that the colo</w:t>
      </w:r>
      <w:r w:rsidR="00195CAB">
        <w:rPr>
          <w:rFonts w:ascii="Arial" w:hAnsi="Arial" w:cs="Arial"/>
          <w:sz w:val="18"/>
          <w:szCs w:val="18"/>
          <w:lang w:val="en-GB"/>
        </w:rPr>
        <w:t>u</w:t>
      </w:r>
      <w:r w:rsidRPr="002E4A30">
        <w:rPr>
          <w:rFonts w:ascii="Arial" w:hAnsi="Arial" w:cs="Arial"/>
          <w:sz w:val="18"/>
          <w:szCs w:val="18"/>
          <w:lang w:val="en-GB"/>
        </w:rPr>
        <w:t>rs match appropriately.</w:t>
      </w:r>
    </w:p>
    <w:p w14:paraId="50266231" w14:textId="77777777" w:rsidR="00E26E8F" w:rsidRPr="002E4A30" w:rsidRDefault="00E26E8F" w:rsidP="003517B1">
      <w:pPr>
        <w:jc w:val="both"/>
        <w:rPr>
          <w:rFonts w:ascii="Arial" w:hAnsi="Arial" w:cs="Arial"/>
          <w:b/>
          <w:u w:val="single"/>
          <w:lang w:val="en-GB"/>
        </w:rPr>
      </w:pPr>
    </w:p>
    <w:p w14:paraId="085300E8" w14:textId="77777777" w:rsidR="002E4A30" w:rsidRPr="00195CAB" w:rsidRDefault="002E4A30" w:rsidP="002E4A30">
      <w:pPr>
        <w:jc w:val="both"/>
        <w:rPr>
          <w:rFonts w:ascii="Arial" w:hAnsi="Arial" w:cs="Arial"/>
          <w:b/>
          <w:u w:val="single"/>
          <w:lang w:val="en-GB"/>
        </w:rPr>
      </w:pPr>
      <w:r>
        <w:br/>
      </w:r>
      <w:r w:rsidRPr="00195CAB">
        <w:rPr>
          <w:rFonts w:ascii="Arial" w:hAnsi="Arial" w:cs="Arial"/>
          <w:b/>
          <w:u w:val="single"/>
          <w:lang w:val="en-GB"/>
        </w:rPr>
        <w:t>FITTINGS:</w:t>
      </w:r>
    </w:p>
    <w:p w14:paraId="459CB940" w14:textId="0AF850CD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2E4A30">
        <w:rPr>
          <w:rFonts w:ascii="Arial" w:hAnsi="Arial" w:cs="Arial"/>
          <w:sz w:val="18"/>
          <w:szCs w:val="18"/>
          <w:lang w:val="en-GB"/>
        </w:rPr>
        <w:t>The hinge has a gravity door closer (not spring) and is hidden in the alumin</w:t>
      </w:r>
      <w:r>
        <w:rPr>
          <w:rFonts w:ascii="Arial" w:hAnsi="Arial" w:cs="Arial"/>
          <w:sz w:val="18"/>
          <w:szCs w:val="18"/>
          <w:lang w:val="en-GB"/>
        </w:rPr>
        <w:t>i</w:t>
      </w:r>
      <w:r w:rsidRPr="002E4A30">
        <w:rPr>
          <w:rFonts w:ascii="Arial" w:hAnsi="Arial" w:cs="Arial"/>
          <w:sz w:val="18"/>
          <w:szCs w:val="18"/>
          <w:lang w:val="en-GB"/>
        </w:rPr>
        <w:t>um door frame profile - a "Safe Fingers" solution filed with the Patent Office (</w:t>
      </w:r>
      <w:r w:rsidRPr="002E4A30">
        <w:rPr>
          <w:rFonts w:ascii="Arial" w:hAnsi="Arial" w:cs="Arial"/>
          <w:b/>
          <w:sz w:val="18"/>
          <w:szCs w:val="18"/>
          <w:lang w:val="en-GB"/>
        </w:rPr>
        <w:t>Patent P. 425699</w:t>
      </w:r>
      <w:r w:rsidRPr="002E4A30">
        <w:rPr>
          <w:rFonts w:ascii="Arial" w:hAnsi="Arial" w:cs="Arial"/>
          <w:sz w:val="18"/>
          <w:szCs w:val="18"/>
          <w:lang w:val="en-GB"/>
        </w:rPr>
        <w:t xml:space="preserve">). </w:t>
      </w:r>
      <w:r w:rsidRPr="00195CAB">
        <w:rPr>
          <w:rFonts w:ascii="Arial" w:hAnsi="Arial" w:cs="Arial"/>
          <w:sz w:val="18"/>
          <w:szCs w:val="18"/>
          <w:lang w:val="en-GB"/>
        </w:rPr>
        <w:t>The hinge is mounted to the narrow edge of the board.</w:t>
      </w:r>
    </w:p>
    <w:p w14:paraId="55C55D92" w14:textId="77777777" w:rsidR="002E4A30" w:rsidRPr="002E4A30" w:rsidRDefault="002E4A30" w:rsidP="00317402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5E643DAE" w14:textId="77777777" w:rsidR="002A6185" w:rsidRPr="002E4A30" w:rsidRDefault="002A6185" w:rsidP="00317402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6F50FF2" w14:textId="491DD772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2E4A30">
        <w:rPr>
          <w:rFonts w:ascii="Arial" w:hAnsi="Arial" w:cs="Arial"/>
          <w:sz w:val="18"/>
          <w:szCs w:val="18"/>
          <w:lang w:val="en-GB"/>
        </w:rPr>
        <w:t>Alumin</w:t>
      </w:r>
      <w:r>
        <w:rPr>
          <w:rFonts w:ascii="Arial" w:hAnsi="Arial" w:cs="Arial"/>
          <w:sz w:val="18"/>
          <w:szCs w:val="18"/>
          <w:lang w:val="en-GB"/>
        </w:rPr>
        <w:t>i</w:t>
      </w:r>
      <w:r w:rsidRPr="002E4A30">
        <w:rPr>
          <w:rFonts w:ascii="Arial" w:hAnsi="Arial" w:cs="Arial"/>
          <w:sz w:val="18"/>
          <w:szCs w:val="18"/>
          <w:lang w:val="en-GB"/>
        </w:rPr>
        <w:t xml:space="preserve">um brackets are an extension of the door frame and hinge profiles - the brackets and profiles form one line. </w:t>
      </w:r>
      <w:r w:rsidRPr="00195CAB">
        <w:rPr>
          <w:rFonts w:ascii="Arial" w:hAnsi="Arial" w:cs="Arial"/>
          <w:sz w:val="18"/>
          <w:szCs w:val="18"/>
          <w:lang w:val="en-GB"/>
        </w:rPr>
        <w:t>The brackets have a steel round base and an alumin</w:t>
      </w:r>
      <w:r w:rsidR="00195CAB">
        <w:rPr>
          <w:rFonts w:ascii="Arial" w:hAnsi="Arial" w:cs="Arial"/>
          <w:sz w:val="18"/>
          <w:szCs w:val="18"/>
          <w:lang w:val="en-GB"/>
        </w:rPr>
        <w:t>i</w:t>
      </w:r>
      <w:r w:rsidRPr="00195CAB">
        <w:rPr>
          <w:rFonts w:ascii="Arial" w:hAnsi="Arial" w:cs="Arial"/>
          <w:sz w:val="18"/>
          <w:szCs w:val="18"/>
          <w:lang w:val="en-GB"/>
        </w:rPr>
        <w:t>um masking rosette with a diameter of ~70 mm, the height of the brackets is adjustable by +/- 20 mm.</w:t>
      </w:r>
    </w:p>
    <w:p w14:paraId="293C1D0C" w14:textId="77777777" w:rsidR="002E4A30" w:rsidRPr="002E4A30" w:rsidRDefault="002E4A30" w:rsidP="00317402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6395FA6E" w14:textId="77777777" w:rsidR="002A6185" w:rsidRPr="002E4A30" w:rsidRDefault="002A6185" w:rsidP="00317402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6EFEB2A1" w14:textId="77777777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2E4A30">
        <w:rPr>
          <w:rFonts w:ascii="Arial" w:hAnsi="Arial" w:cs="Arial"/>
          <w:sz w:val="18"/>
          <w:szCs w:val="18"/>
          <w:lang w:val="en-GB"/>
        </w:rPr>
        <w:t xml:space="preserve">The lock handle is a specially designed combined lock and handle made of high-quality metal. </w:t>
      </w:r>
      <w:r w:rsidRPr="00195CAB">
        <w:rPr>
          <w:rFonts w:ascii="Arial" w:hAnsi="Arial" w:cs="Arial"/>
          <w:sz w:val="18"/>
          <w:szCs w:val="18"/>
          <w:lang w:val="en-GB"/>
        </w:rPr>
        <w:t>The lock has an occupancy indicator (white and red) with the possibility of emergency opening from the outside. The bolt stroke is indicated by a click every 90 degrees.</w:t>
      </w:r>
    </w:p>
    <w:p w14:paraId="3C17C599" w14:textId="77777777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95CAB">
        <w:rPr>
          <w:rFonts w:ascii="Arial" w:hAnsi="Arial" w:cs="Arial"/>
          <w:sz w:val="18"/>
          <w:szCs w:val="18"/>
          <w:lang w:val="en-GB"/>
        </w:rPr>
        <w:t>The AQUARI system kindergarten cabins do not have a locking handle.</w:t>
      </w:r>
    </w:p>
    <w:p w14:paraId="2CF1FCA6" w14:textId="77777777" w:rsidR="002E4A30" w:rsidRPr="002E4A30" w:rsidRDefault="002E4A30" w:rsidP="00317402">
      <w:pPr>
        <w:jc w:val="both"/>
        <w:rPr>
          <w:rFonts w:ascii="Arial" w:hAnsi="Arial" w:cs="Arial"/>
          <w:sz w:val="18"/>
          <w:szCs w:val="18"/>
          <w:lang w:val="en-GB"/>
        </w:rPr>
      </w:pPr>
      <w:bookmarkStart w:id="0" w:name="_GoBack"/>
      <w:bookmarkEnd w:id="0"/>
    </w:p>
    <w:p w14:paraId="21C6CA88" w14:textId="77777777" w:rsidR="00317402" w:rsidRDefault="00317402" w:rsidP="00F87021">
      <w:pPr>
        <w:rPr>
          <w:rFonts w:ascii="Arial Narrow" w:hAnsi="Arial Narrow"/>
          <w:sz w:val="22"/>
          <w:szCs w:val="22"/>
        </w:rPr>
      </w:pPr>
    </w:p>
    <w:p w14:paraId="4644A603" w14:textId="061B8523" w:rsidR="00285696" w:rsidRPr="002E4A30" w:rsidRDefault="002E4A30" w:rsidP="00285696">
      <w:pPr>
        <w:jc w:val="both"/>
        <w:rPr>
          <w:rFonts w:ascii="Arial" w:hAnsi="Arial" w:cs="Arial"/>
          <w:b/>
          <w:lang w:val="en-GB"/>
        </w:rPr>
      </w:pPr>
      <w:r w:rsidRPr="002E4A30">
        <w:rPr>
          <w:rFonts w:ascii="Arial" w:hAnsi="Arial" w:cs="Arial"/>
          <w:b/>
          <w:u w:val="single"/>
          <w:lang w:val="en-GB"/>
        </w:rPr>
        <w:t>COLOUR:</w:t>
      </w:r>
    </w:p>
    <w:p w14:paraId="76E62656" w14:textId="636DE465" w:rsidR="002E4A30" w:rsidRPr="002E4A30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2E4A30">
        <w:rPr>
          <w:rFonts w:ascii="Arial" w:hAnsi="Arial" w:cs="Arial"/>
          <w:sz w:val="18"/>
          <w:szCs w:val="18"/>
          <w:lang w:val="en-GB"/>
        </w:rPr>
        <w:t>Boards consistent with the colo</w:t>
      </w:r>
      <w:r>
        <w:rPr>
          <w:rFonts w:ascii="Arial" w:hAnsi="Arial" w:cs="Arial"/>
          <w:sz w:val="18"/>
          <w:szCs w:val="18"/>
          <w:lang w:val="en-GB"/>
        </w:rPr>
        <w:t>u</w:t>
      </w:r>
      <w:r w:rsidRPr="002E4A30">
        <w:rPr>
          <w:rFonts w:ascii="Arial" w:hAnsi="Arial" w:cs="Arial"/>
          <w:sz w:val="18"/>
          <w:szCs w:val="18"/>
          <w:lang w:val="en-GB"/>
        </w:rPr>
        <w:t xml:space="preserve">rs on the offer or the manufacturer's website </w:t>
      </w:r>
      <w:hyperlink r:id="rId9" w:history="1">
        <w:r w:rsidRPr="00220C41">
          <w:rPr>
            <w:rStyle w:val="Hipercze"/>
            <w:rFonts w:ascii="Arial" w:hAnsi="Arial" w:cs="Arial"/>
            <w:sz w:val="18"/>
            <w:szCs w:val="18"/>
          </w:rPr>
          <w:t>www.alsanit.pl</w:t>
        </w:r>
      </w:hyperlink>
      <w:r>
        <w:rPr>
          <w:rStyle w:val="Hipercze"/>
          <w:rFonts w:ascii="Arial" w:hAnsi="Arial" w:cs="Arial"/>
          <w:sz w:val="18"/>
          <w:szCs w:val="18"/>
        </w:rPr>
        <w:t>.</w:t>
      </w:r>
    </w:p>
    <w:p w14:paraId="4A88F229" w14:textId="77777777" w:rsidR="002E4A30" w:rsidRPr="002E4A30" w:rsidRDefault="002E4A30" w:rsidP="00285696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EF69F29" w14:textId="77777777" w:rsidR="00285696" w:rsidRDefault="00285696" w:rsidP="00F87021">
      <w:pPr>
        <w:rPr>
          <w:rFonts w:ascii="Arial Narrow" w:hAnsi="Arial Narrow"/>
          <w:sz w:val="22"/>
          <w:szCs w:val="22"/>
        </w:rPr>
      </w:pPr>
    </w:p>
    <w:p w14:paraId="09D3360E" w14:textId="7633AABB" w:rsidR="006F7125" w:rsidRPr="002E4A30" w:rsidRDefault="002E4A30" w:rsidP="006F7125">
      <w:pPr>
        <w:jc w:val="both"/>
        <w:rPr>
          <w:rFonts w:ascii="Arial" w:hAnsi="Arial" w:cs="Arial"/>
          <w:b/>
          <w:u w:val="single"/>
          <w:lang w:val="en-GB"/>
        </w:rPr>
      </w:pPr>
      <w:r w:rsidRPr="002E4A30">
        <w:rPr>
          <w:rFonts w:ascii="Arial" w:hAnsi="Arial" w:cs="Arial"/>
          <w:b/>
          <w:u w:val="single"/>
          <w:lang w:val="en-GB"/>
        </w:rPr>
        <w:t>STANDARD DIMENSIONS</w:t>
      </w:r>
      <w:r w:rsidR="006F7125" w:rsidRPr="002E4A30">
        <w:rPr>
          <w:rFonts w:ascii="Arial" w:hAnsi="Arial" w:cs="Arial"/>
          <w:b/>
          <w:u w:val="single"/>
          <w:lang w:val="en-GB"/>
        </w:rPr>
        <w:t>:</w:t>
      </w:r>
    </w:p>
    <w:p w14:paraId="7A36CA95" w14:textId="77777777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95CAB">
        <w:rPr>
          <w:rFonts w:ascii="Arial" w:hAnsi="Arial" w:cs="Arial"/>
          <w:sz w:val="18"/>
          <w:szCs w:val="18"/>
          <w:lang w:val="en-GB"/>
        </w:rPr>
        <w:t>AQUARI, AQUARI high posts</w:t>
      </w:r>
    </w:p>
    <w:p w14:paraId="2306A64C" w14:textId="77777777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95CAB">
        <w:rPr>
          <w:rFonts w:ascii="Arial" w:hAnsi="Arial" w:cs="Arial"/>
          <w:sz w:val="18"/>
          <w:szCs w:val="18"/>
          <w:lang w:val="en-GB"/>
        </w:rPr>
        <w:t xml:space="preserve">Door width: 800 mm </w:t>
      </w:r>
    </w:p>
    <w:p w14:paraId="5126884D" w14:textId="77777777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95CAB">
        <w:rPr>
          <w:rFonts w:ascii="Arial" w:hAnsi="Arial" w:cs="Arial"/>
          <w:sz w:val="18"/>
          <w:szCs w:val="18"/>
          <w:lang w:val="en-GB"/>
        </w:rPr>
        <w:t>Depth: min.1150 mm</w:t>
      </w:r>
    </w:p>
    <w:p w14:paraId="4E47D1E1" w14:textId="77777777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95CAB">
        <w:rPr>
          <w:rFonts w:ascii="Arial" w:hAnsi="Arial" w:cs="Arial"/>
          <w:sz w:val="18"/>
          <w:szCs w:val="18"/>
          <w:lang w:val="en-GB"/>
        </w:rPr>
        <w:t xml:space="preserve">                                  max.1500 mm - HPL </w:t>
      </w:r>
    </w:p>
    <w:p w14:paraId="344B91C3" w14:textId="42848FA9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95CAB">
        <w:rPr>
          <w:rFonts w:ascii="Arial" w:hAnsi="Arial" w:cs="Arial"/>
          <w:sz w:val="18"/>
          <w:szCs w:val="18"/>
          <w:lang w:val="en-GB"/>
        </w:rPr>
        <w:t xml:space="preserve">                                          1600 mm - </w:t>
      </w:r>
      <w:r w:rsidR="00195CAB">
        <w:rPr>
          <w:rFonts w:ascii="Arial" w:hAnsi="Arial" w:cs="Arial"/>
          <w:sz w:val="18"/>
          <w:szCs w:val="18"/>
          <w:lang w:val="en-GB"/>
        </w:rPr>
        <w:t>MFC</w:t>
      </w:r>
    </w:p>
    <w:p w14:paraId="5223A454" w14:textId="77777777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95CAB">
        <w:rPr>
          <w:rFonts w:ascii="Arial" w:hAnsi="Arial" w:cs="Arial"/>
          <w:sz w:val="18"/>
          <w:szCs w:val="18"/>
          <w:lang w:val="en-GB"/>
        </w:rPr>
        <w:t xml:space="preserve">Height: max.2000 mm (up to height                     </w:t>
      </w:r>
    </w:p>
    <w:p w14:paraId="3C641716" w14:textId="77777777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95CAB">
        <w:rPr>
          <w:rFonts w:ascii="Arial" w:hAnsi="Arial" w:cs="Arial"/>
          <w:sz w:val="18"/>
          <w:szCs w:val="18"/>
          <w:lang w:val="en-GB"/>
        </w:rPr>
        <w:t xml:space="preserve"> </w:t>
      </w:r>
      <w:r w:rsidRPr="00195CAB">
        <w:rPr>
          <w:rFonts w:ascii="Arial" w:hAnsi="Arial" w:cs="Arial"/>
          <w:sz w:val="18"/>
          <w:szCs w:val="18"/>
          <w:lang w:val="en-GB"/>
        </w:rPr>
        <w:tab/>
        <w:t xml:space="preserve">     beams)</w:t>
      </w:r>
    </w:p>
    <w:p w14:paraId="66D68866" w14:textId="77777777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4F3B8FFD" w14:textId="77777777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95CAB">
        <w:rPr>
          <w:rFonts w:ascii="Arial" w:hAnsi="Arial" w:cs="Arial"/>
          <w:sz w:val="18"/>
          <w:szCs w:val="18"/>
          <w:lang w:val="en-GB"/>
        </w:rPr>
        <w:t>AQUARI shuttles</w:t>
      </w:r>
    </w:p>
    <w:p w14:paraId="3B0FBC12" w14:textId="77777777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95CAB">
        <w:rPr>
          <w:rFonts w:ascii="Arial" w:hAnsi="Arial" w:cs="Arial"/>
          <w:sz w:val="18"/>
          <w:szCs w:val="18"/>
          <w:lang w:val="en-GB"/>
        </w:rPr>
        <w:t xml:space="preserve">Front width: min. 1050mm </w:t>
      </w:r>
    </w:p>
    <w:p w14:paraId="65AECC3D" w14:textId="77777777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95CAB">
        <w:rPr>
          <w:rFonts w:ascii="Arial" w:hAnsi="Arial" w:cs="Arial"/>
          <w:sz w:val="18"/>
          <w:szCs w:val="18"/>
          <w:lang w:val="en-GB"/>
        </w:rPr>
        <w:t>Depth: min.1150 mm</w:t>
      </w:r>
    </w:p>
    <w:p w14:paraId="7DDE27DC" w14:textId="77777777" w:rsidR="002E4A30" w:rsidRPr="00195CAB" w:rsidRDefault="002E4A30" w:rsidP="002E4A3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95CAB">
        <w:rPr>
          <w:rFonts w:ascii="Arial" w:hAnsi="Arial" w:cs="Arial"/>
          <w:sz w:val="18"/>
          <w:szCs w:val="18"/>
          <w:lang w:val="en-GB"/>
        </w:rPr>
        <w:t>Height: max.1500 mm</w:t>
      </w:r>
    </w:p>
    <w:p w14:paraId="6262E164" w14:textId="5F1A937D" w:rsidR="00285696" w:rsidRPr="002E4A30" w:rsidRDefault="00285696" w:rsidP="006F7125">
      <w:pPr>
        <w:tabs>
          <w:tab w:val="right" w:pos="2410"/>
          <w:tab w:val="left" w:pos="2552"/>
        </w:tabs>
        <w:ind w:left="1416" w:hanging="1416"/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4D7D6EF0" w14:textId="77777777" w:rsidR="003517B1" w:rsidRPr="002E4A30" w:rsidRDefault="003517B1" w:rsidP="003517B1">
      <w:pPr>
        <w:jc w:val="both"/>
        <w:rPr>
          <w:rFonts w:ascii="Arial" w:hAnsi="Arial" w:cs="Arial"/>
          <w:u w:val="single"/>
          <w:lang w:val="en-GB"/>
        </w:rPr>
      </w:pPr>
    </w:p>
    <w:p w14:paraId="7B4CFFA0" w14:textId="77777777" w:rsidR="00946282" w:rsidRPr="002E4A30" w:rsidRDefault="00946282" w:rsidP="00946282">
      <w:pPr>
        <w:tabs>
          <w:tab w:val="right" w:pos="2410"/>
        </w:tabs>
        <w:jc w:val="both"/>
        <w:rPr>
          <w:rFonts w:ascii="Arial" w:hAnsi="Arial" w:cs="Arial"/>
          <w:lang w:val="en-GB"/>
        </w:rPr>
      </w:pPr>
    </w:p>
    <w:p w14:paraId="53F78F64" w14:textId="208E7338" w:rsidR="000E583D" w:rsidRPr="002E4A30" w:rsidRDefault="000E583D" w:rsidP="00946282">
      <w:pPr>
        <w:tabs>
          <w:tab w:val="right" w:pos="2410"/>
        </w:tabs>
        <w:jc w:val="both"/>
        <w:rPr>
          <w:rFonts w:ascii="Arial" w:hAnsi="Arial" w:cs="Arial"/>
          <w:lang w:val="en-GB"/>
        </w:rPr>
      </w:pPr>
    </w:p>
    <w:p w14:paraId="5B44C951" w14:textId="77777777" w:rsidR="00401CEB" w:rsidRPr="002E4A30" w:rsidRDefault="00401CEB" w:rsidP="00D01F93">
      <w:pPr>
        <w:tabs>
          <w:tab w:val="right" w:pos="2410"/>
        </w:tabs>
        <w:ind w:left="1416"/>
        <w:jc w:val="both"/>
        <w:rPr>
          <w:rFonts w:ascii="Arial" w:hAnsi="Arial" w:cs="Arial"/>
          <w:lang w:val="en-GB"/>
        </w:rPr>
      </w:pPr>
    </w:p>
    <w:p w14:paraId="78EC0808" w14:textId="77777777" w:rsidR="00401CEB" w:rsidRPr="002E4A30" w:rsidRDefault="00401CEB" w:rsidP="00D01F93">
      <w:pPr>
        <w:tabs>
          <w:tab w:val="right" w:pos="2410"/>
        </w:tabs>
        <w:ind w:left="1416"/>
        <w:jc w:val="both"/>
        <w:rPr>
          <w:lang w:val="en-GB"/>
        </w:rPr>
      </w:pPr>
    </w:p>
    <w:sectPr w:rsidR="00401CEB" w:rsidRPr="002E4A30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EAE16" w14:textId="77777777" w:rsidR="00D22C60" w:rsidRDefault="00D22C60">
      <w:r>
        <w:separator/>
      </w:r>
    </w:p>
  </w:endnote>
  <w:endnote w:type="continuationSeparator" w:id="0">
    <w:p w14:paraId="7ED5426D" w14:textId="77777777" w:rsidR="00D22C60" w:rsidRDefault="00D2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BFD7B" w14:textId="77777777" w:rsidR="00F65D89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52C84FF1" w14:textId="77777777" w:rsidR="00F65D89" w:rsidRDefault="00F65D89" w:rsidP="004A74BB">
    <w:pPr>
      <w:pStyle w:val="Stopka"/>
      <w:rPr>
        <w:rFonts w:ascii="Frutiger 45 Light" w:hAnsi="Frutiger 45 Light"/>
        <w:sz w:val="16"/>
      </w:rPr>
    </w:pPr>
  </w:p>
  <w:p w14:paraId="69AFBED8" w14:textId="77777777" w:rsidR="00F65D89" w:rsidRDefault="00F65D89">
    <w:pPr>
      <w:pStyle w:val="Stopka"/>
      <w:jc w:val="center"/>
      <w:rPr>
        <w:rFonts w:ascii="Frutiger 45 Light" w:hAnsi="Frutiger 45 Light"/>
        <w:sz w:val="16"/>
      </w:rPr>
    </w:pPr>
  </w:p>
  <w:p w14:paraId="16394CB2" w14:textId="77777777" w:rsidR="00F65D89" w:rsidRDefault="00F65D89">
    <w:pPr>
      <w:pStyle w:val="Stopka"/>
      <w:jc w:val="center"/>
      <w:rPr>
        <w:rFonts w:ascii="Frutiger 45 Light" w:hAnsi="Frutiger 45 Light"/>
        <w:sz w:val="16"/>
      </w:rPr>
    </w:pPr>
  </w:p>
  <w:p w14:paraId="2F40158B" w14:textId="77777777" w:rsidR="00F65D89" w:rsidRDefault="00F65D89">
    <w:pPr>
      <w:pStyle w:val="Stopka"/>
      <w:jc w:val="center"/>
      <w:rPr>
        <w:rFonts w:ascii="Frutiger 45 Light" w:hAnsi="Frutiger 45 Light"/>
        <w:sz w:val="16"/>
      </w:rPr>
    </w:pPr>
  </w:p>
  <w:p w14:paraId="488736E9" w14:textId="77777777" w:rsidR="00F65D89" w:rsidRDefault="00F65D89">
    <w:pPr>
      <w:pStyle w:val="Stopka"/>
      <w:jc w:val="center"/>
      <w:rPr>
        <w:rFonts w:ascii="Frutiger 45 Light" w:hAnsi="Frutiger 45 Light"/>
        <w:sz w:val="16"/>
      </w:rPr>
    </w:pPr>
  </w:p>
  <w:p w14:paraId="06525214" w14:textId="77777777" w:rsidR="00F65D89" w:rsidRDefault="00F65D89" w:rsidP="006117FC">
    <w:pPr>
      <w:pStyle w:val="Stopka"/>
      <w:rPr>
        <w:rFonts w:ascii="Frutiger 45 Light" w:hAnsi="Frutiger 45 Light"/>
        <w:sz w:val="4"/>
      </w:rPr>
    </w:pPr>
  </w:p>
  <w:p w14:paraId="1F237D0B" w14:textId="77777777" w:rsidR="00F65D89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2F80D62E" w14:textId="77777777" w:rsidR="00F65D89" w:rsidRDefault="00F65D89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4DF82" w14:textId="77777777" w:rsidR="00D22C60" w:rsidRDefault="00D22C60">
      <w:r>
        <w:separator/>
      </w:r>
    </w:p>
  </w:footnote>
  <w:footnote w:type="continuationSeparator" w:id="0">
    <w:p w14:paraId="62259D4A" w14:textId="77777777" w:rsidR="00D22C60" w:rsidRDefault="00D2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4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D"/>
    <w:rsid w:val="000C144C"/>
    <w:rsid w:val="000E07EB"/>
    <w:rsid w:val="000E583D"/>
    <w:rsid w:val="00121511"/>
    <w:rsid w:val="001710C4"/>
    <w:rsid w:val="0019297F"/>
    <w:rsid w:val="00195CAB"/>
    <w:rsid w:val="001C522E"/>
    <w:rsid w:val="00252B21"/>
    <w:rsid w:val="00285696"/>
    <w:rsid w:val="002A6185"/>
    <w:rsid w:val="002B7D46"/>
    <w:rsid w:val="002C1228"/>
    <w:rsid w:val="002C53FC"/>
    <w:rsid w:val="002C5B65"/>
    <w:rsid w:val="002E4A30"/>
    <w:rsid w:val="003152C1"/>
    <w:rsid w:val="00317402"/>
    <w:rsid w:val="00322658"/>
    <w:rsid w:val="003517B1"/>
    <w:rsid w:val="003F64F4"/>
    <w:rsid w:val="00401CEB"/>
    <w:rsid w:val="00412A7E"/>
    <w:rsid w:val="004C1F76"/>
    <w:rsid w:val="004E39C6"/>
    <w:rsid w:val="00560E5A"/>
    <w:rsid w:val="005C5410"/>
    <w:rsid w:val="0060576D"/>
    <w:rsid w:val="00644735"/>
    <w:rsid w:val="00651C32"/>
    <w:rsid w:val="006F7125"/>
    <w:rsid w:val="00721F82"/>
    <w:rsid w:val="0076690A"/>
    <w:rsid w:val="00821BEA"/>
    <w:rsid w:val="00867ED2"/>
    <w:rsid w:val="008B118E"/>
    <w:rsid w:val="008C3721"/>
    <w:rsid w:val="008E4B28"/>
    <w:rsid w:val="0090379D"/>
    <w:rsid w:val="00924E09"/>
    <w:rsid w:val="009421AC"/>
    <w:rsid w:val="00946282"/>
    <w:rsid w:val="0098783D"/>
    <w:rsid w:val="009C6D5E"/>
    <w:rsid w:val="009D7A0E"/>
    <w:rsid w:val="009F5D68"/>
    <w:rsid w:val="00AB05E5"/>
    <w:rsid w:val="00AF6086"/>
    <w:rsid w:val="00B13872"/>
    <w:rsid w:val="00B613CF"/>
    <w:rsid w:val="00BA4BEC"/>
    <w:rsid w:val="00BC4C83"/>
    <w:rsid w:val="00C11B63"/>
    <w:rsid w:val="00C35441"/>
    <w:rsid w:val="00C60A0B"/>
    <w:rsid w:val="00CB0A91"/>
    <w:rsid w:val="00CD7E28"/>
    <w:rsid w:val="00D01F93"/>
    <w:rsid w:val="00D109C5"/>
    <w:rsid w:val="00D22C60"/>
    <w:rsid w:val="00DC7775"/>
    <w:rsid w:val="00DF4A5C"/>
    <w:rsid w:val="00E26E8F"/>
    <w:rsid w:val="00E74948"/>
    <w:rsid w:val="00E80B32"/>
    <w:rsid w:val="00ED5501"/>
    <w:rsid w:val="00F056BD"/>
    <w:rsid w:val="00F21B3C"/>
    <w:rsid w:val="00F65D89"/>
    <w:rsid w:val="00F867AA"/>
    <w:rsid w:val="00F87021"/>
    <w:rsid w:val="00FD6ECF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0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6F7125"/>
    <w:rPr>
      <w:color w:val="0000FF" w:themeColor="hyperlink"/>
      <w:u w:val="single"/>
    </w:rPr>
  </w:style>
  <w:style w:type="character" w:customStyle="1" w:styleId="act">
    <w:name w:val="act"/>
    <w:basedOn w:val="Domylnaczcionkaakapitu"/>
    <w:rsid w:val="006F712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C5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C5B6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2C5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6F7125"/>
    <w:rPr>
      <w:color w:val="0000FF" w:themeColor="hyperlink"/>
      <w:u w:val="single"/>
    </w:rPr>
  </w:style>
  <w:style w:type="character" w:customStyle="1" w:styleId="act">
    <w:name w:val="act"/>
    <w:basedOn w:val="Domylnaczcionkaakapitu"/>
    <w:rsid w:val="006F712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C5B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C5B6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2C5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sani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Michał Korzeniowski</cp:lastModifiedBy>
  <cp:revision>7</cp:revision>
  <dcterms:created xsi:type="dcterms:W3CDTF">2025-02-17T07:07:00Z</dcterms:created>
  <dcterms:modified xsi:type="dcterms:W3CDTF">2025-02-17T10:03:00Z</dcterms:modified>
</cp:coreProperties>
</file>